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19424B">
      <w:pPr>
        <w:tabs>
          <w:tab w:val="left" w:pos="510"/>
        </w:tabs>
        <w:spacing w:after="0"/>
        <w:jc w:val="center"/>
        <w:rPr>
          <w:rFonts w:ascii="Times New Roman" w:hAnsi="Times New Roman" w:cs="Times New Roman"/>
          <w:b/>
          <w:sz w:val="24"/>
        </w:rPr>
      </w:pPr>
    </w:p>
    <w:p w:rsidR="00E04CA4" w:rsidRDefault="00E04CA4" w:rsidP="0019424B">
      <w:pPr>
        <w:tabs>
          <w:tab w:val="left" w:pos="510"/>
        </w:tabs>
        <w:spacing w:after="0"/>
        <w:jc w:val="center"/>
        <w:rPr>
          <w:rFonts w:ascii="Times New Roman" w:hAnsi="Times New Roman" w:cs="Times New Roman"/>
          <w:b/>
          <w:sz w:val="24"/>
        </w:rPr>
      </w:pPr>
    </w:p>
    <w:p w:rsidR="00682363" w:rsidRDefault="00682363" w:rsidP="0019424B">
      <w:pPr>
        <w:tabs>
          <w:tab w:val="left" w:pos="510"/>
        </w:tabs>
        <w:spacing w:after="0"/>
        <w:jc w:val="center"/>
        <w:rPr>
          <w:rFonts w:ascii="Times New Roman" w:hAnsi="Times New Roman" w:cs="Times New Roman"/>
          <w:b/>
          <w:sz w:val="24"/>
        </w:rPr>
      </w:pPr>
    </w:p>
    <w:p w:rsidR="00682363" w:rsidRDefault="00682363" w:rsidP="0019424B">
      <w:pPr>
        <w:tabs>
          <w:tab w:val="left" w:pos="510"/>
        </w:tabs>
        <w:spacing w:after="0"/>
        <w:jc w:val="center"/>
        <w:rPr>
          <w:rFonts w:ascii="Times New Roman" w:hAnsi="Times New Roman" w:cs="Times New Roman"/>
          <w:b/>
          <w:sz w:val="24"/>
        </w:rPr>
      </w:pPr>
    </w:p>
    <w:p w:rsidR="00E55273" w:rsidRPr="00E04CA4" w:rsidRDefault="00692AAC" w:rsidP="0019424B">
      <w:pPr>
        <w:tabs>
          <w:tab w:val="left" w:pos="510"/>
        </w:tabs>
        <w:spacing w:after="0"/>
        <w:jc w:val="center"/>
        <w:rPr>
          <w:rFonts w:ascii="Times New Roman" w:hAnsi="Times New Roman" w:cs="Times New Roman"/>
          <w:b/>
          <w:sz w:val="24"/>
        </w:rPr>
      </w:pPr>
      <w:r>
        <w:rPr>
          <w:rFonts w:ascii="Times New Roman" w:hAnsi="Times New Roman" w:cs="Times New Roman"/>
          <w:b/>
          <w:sz w:val="24"/>
        </w:rPr>
        <w:t>Revised ISTE</w:t>
      </w:r>
      <w:r w:rsidR="00682363">
        <w:rPr>
          <w:rFonts w:ascii="Times New Roman" w:hAnsi="Times New Roman" w:cs="Times New Roman"/>
          <w:b/>
          <w:sz w:val="24"/>
        </w:rPr>
        <w:t xml:space="preserve"> Standards for Students</w:t>
      </w:r>
    </w:p>
    <w:p w:rsidR="00AB5E81" w:rsidRDefault="00692AAC" w:rsidP="0019424B">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19424B">
      <w:pPr>
        <w:tabs>
          <w:tab w:val="left" w:pos="510"/>
        </w:tabs>
        <w:spacing w:after="0"/>
        <w:jc w:val="center"/>
        <w:rPr>
          <w:rFonts w:ascii="Times New Roman" w:hAnsi="Times New Roman" w:cs="Times New Roman"/>
          <w:sz w:val="24"/>
        </w:rPr>
      </w:pPr>
    </w:p>
    <w:p w:rsidR="00AB5E81" w:rsidRDefault="00AB5E81" w:rsidP="0019424B">
      <w:pPr>
        <w:tabs>
          <w:tab w:val="left" w:pos="510"/>
        </w:tabs>
        <w:spacing w:after="0"/>
        <w:jc w:val="center"/>
        <w:rPr>
          <w:rFonts w:ascii="Times New Roman" w:hAnsi="Times New Roman" w:cs="Times New Roman"/>
          <w:sz w:val="24"/>
        </w:rPr>
      </w:pPr>
    </w:p>
    <w:p w:rsidR="00AB5E81" w:rsidRDefault="00AB5E81" w:rsidP="0019424B">
      <w:pPr>
        <w:tabs>
          <w:tab w:val="left" w:pos="510"/>
        </w:tabs>
        <w:spacing w:after="0"/>
        <w:jc w:val="center"/>
        <w:rPr>
          <w:rFonts w:ascii="Times New Roman" w:hAnsi="Times New Roman" w:cs="Times New Roman"/>
          <w:sz w:val="24"/>
        </w:rPr>
      </w:pPr>
    </w:p>
    <w:p w:rsidR="00AB5E81" w:rsidRDefault="00692AAC" w:rsidP="0019424B">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692AAC" w:rsidP="0019424B">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692AAC" w:rsidP="0019424B">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692AAC" w:rsidP="0019424B">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19424B">
      <w:pPr>
        <w:tabs>
          <w:tab w:val="left" w:pos="510"/>
        </w:tabs>
        <w:spacing w:after="0"/>
        <w:rPr>
          <w:rFonts w:ascii="Times New Roman" w:hAnsi="Times New Roman" w:cs="Times New Roman"/>
          <w:sz w:val="24"/>
        </w:rPr>
      </w:pPr>
    </w:p>
    <w:p w:rsidR="00E55273" w:rsidRDefault="00E55273" w:rsidP="0019424B">
      <w:pPr>
        <w:tabs>
          <w:tab w:val="left" w:pos="510"/>
        </w:tabs>
        <w:spacing w:after="0"/>
        <w:rPr>
          <w:rFonts w:ascii="Times New Roman" w:hAnsi="Times New Roman" w:cs="Times New Roman"/>
          <w:sz w:val="24"/>
        </w:rPr>
      </w:pPr>
    </w:p>
    <w:p w:rsidR="00E55273" w:rsidRDefault="00E55273" w:rsidP="0019424B">
      <w:pPr>
        <w:tabs>
          <w:tab w:val="left" w:pos="510"/>
        </w:tabs>
        <w:spacing w:after="0"/>
        <w:rPr>
          <w:rFonts w:ascii="Times New Roman" w:hAnsi="Times New Roman" w:cs="Times New Roman"/>
          <w:sz w:val="24"/>
        </w:rPr>
      </w:pPr>
    </w:p>
    <w:p w:rsidR="00E55273" w:rsidRDefault="00E55273" w:rsidP="0019424B">
      <w:pPr>
        <w:spacing w:after="0"/>
        <w:jc w:val="center"/>
        <w:rPr>
          <w:rFonts w:ascii="Times New Roman" w:hAnsi="Times New Roman" w:cs="Times New Roman"/>
          <w:sz w:val="24"/>
        </w:rPr>
      </w:pPr>
    </w:p>
    <w:p w:rsidR="00E55273" w:rsidRDefault="00E55273" w:rsidP="0019424B">
      <w:pPr>
        <w:spacing w:after="0"/>
        <w:rPr>
          <w:rFonts w:ascii="Times New Roman" w:hAnsi="Times New Roman" w:cs="Times New Roman"/>
          <w:sz w:val="24"/>
        </w:rPr>
      </w:pPr>
    </w:p>
    <w:p w:rsidR="0019424B" w:rsidRDefault="0019424B" w:rsidP="0019424B">
      <w:pPr>
        <w:spacing w:after="0"/>
        <w:jc w:val="center"/>
        <w:rPr>
          <w:rFonts w:ascii="Times New Roman" w:hAnsi="Times New Roman" w:cs="Times New Roman"/>
          <w:b/>
          <w:sz w:val="24"/>
        </w:rPr>
      </w:pPr>
    </w:p>
    <w:p w:rsidR="0019424B" w:rsidRDefault="0019424B" w:rsidP="0019424B">
      <w:pPr>
        <w:spacing w:after="0"/>
        <w:jc w:val="center"/>
        <w:rPr>
          <w:rFonts w:ascii="Times New Roman" w:hAnsi="Times New Roman" w:cs="Times New Roman"/>
          <w:b/>
          <w:sz w:val="24"/>
        </w:rPr>
      </w:pPr>
    </w:p>
    <w:p w:rsidR="0019424B" w:rsidRDefault="0019424B" w:rsidP="0019424B">
      <w:pPr>
        <w:spacing w:after="0"/>
        <w:jc w:val="center"/>
        <w:rPr>
          <w:rFonts w:ascii="Times New Roman" w:hAnsi="Times New Roman" w:cs="Times New Roman"/>
          <w:b/>
          <w:sz w:val="24"/>
        </w:rPr>
      </w:pPr>
    </w:p>
    <w:p w:rsidR="0019424B" w:rsidRDefault="0019424B" w:rsidP="0019424B">
      <w:pPr>
        <w:spacing w:after="0"/>
        <w:jc w:val="center"/>
        <w:rPr>
          <w:rFonts w:ascii="Times New Roman" w:hAnsi="Times New Roman" w:cs="Times New Roman"/>
          <w:b/>
          <w:sz w:val="24"/>
        </w:rPr>
      </w:pPr>
    </w:p>
    <w:p w:rsidR="0019424B" w:rsidRDefault="0019424B" w:rsidP="0019424B">
      <w:pPr>
        <w:spacing w:after="0"/>
        <w:jc w:val="center"/>
        <w:rPr>
          <w:rFonts w:ascii="Times New Roman" w:hAnsi="Times New Roman" w:cs="Times New Roman"/>
          <w:b/>
          <w:sz w:val="24"/>
        </w:rPr>
      </w:pPr>
    </w:p>
    <w:p w:rsidR="00F2524D" w:rsidRPr="0019424B" w:rsidRDefault="00692AAC" w:rsidP="0019424B">
      <w:pPr>
        <w:spacing w:after="0"/>
        <w:jc w:val="center"/>
        <w:rPr>
          <w:rFonts w:ascii="Times New Roman" w:hAnsi="Times New Roman" w:cs="Times New Roman"/>
          <w:b/>
          <w:sz w:val="24"/>
        </w:rPr>
      </w:pPr>
      <w:r w:rsidRPr="0019424B">
        <w:rPr>
          <w:rFonts w:ascii="Times New Roman" w:hAnsi="Times New Roman" w:cs="Times New Roman"/>
          <w:b/>
          <w:sz w:val="24"/>
        </w:rPr>
        <w:lastRenderedPageBreak/>
        <w:t>What are the Three Most Important Standards?</w:t>
      </w:r>
    </w:p>
    <w:p w:rsidR="0041605A" w:rsidRDefault="00692AAC" w:rsidP="0019424B">
      <w:pPr>
        <w:spacing w:after="0"/>
        <w:ind w:firstLine="720"/>
        <w:rPr>
          <w:rFonts w:ascii="Times New Roman" w:hAnsi="Times New Roman" w:cs="Times New Roman"/>
          <w:sz w:val="24"/>
        </w:rPr>
      </w:pPr>
      <w:r>
        <w:rPr>
          <w:rFonts w:ascii="Times New Roman" w:hAnsi="Times New Roman" w:cs="Times New Roman"/>
          <w:sz w:val="24"/>
        </w:rPr>
        <w:t>ISTE standards for students are meant to enable students’ learning capability to ensu</w:t>
      </w:r>
      <w:r w:rsidR="003937EE">
        <w:rPr>
          <w:rFonts w:ascii="Times New Roman" w:hAnsi="Times New Roman" w:cs="Times New Roman"/>
          <w:sz w:val="24"/>
        </w:rPr>
        <w:t xml:space="preserve">re their learning is smooth. The three most important standards are </w:t>
      </w:r>
      <w:r w:rsidR="009975C1">
        <w:rPr>
          <w:rFonts w:ascii="Times New Roman" w:hAnsi="Times New Roman" w:cs="Times New Roman"/>
          <w:sz w:val="24"/>
        </w:rPr>
        <w:t>empowere</w:t>
      </w:r>
      <w:r w:rsidR="007A53C0">
        <w:rPr>
          <w:rFonts w:ascii="Times New Roman" w:hAnsi="Times New Roman" w:cs="Times New Roman"/>
          <w:sz w:val="24"/>
        </w:rPr>
        <w:t>d learners, digital citizen</w:t>
      </w:r>
      <w:r w:rsidR="009975C1">
        <w:rPr>
          <w:rFonts w:ascii="Times New Roman" w:hAnsi="Times New Roman" w:cs="Times New Roman"/>
          <w:sz w:val="24"/>
        </w:rPr>
        <w:t xml:space="preserve">s, and </w:t>
      </w:r>
      <w:r w:rsidR="00DD5D7A">
        <w:rPr>
          <w:rFonts w:ascii="Times New Roman" w:hAnsi="Times New Roman" w:cs="Times New Roman"/>
          <w:sz w:val="24"/>
        </w:rPr>
        <w:t>creative communicator</w:t>
      </w:r>
      <w:r w:rsidR="009975C1">
        <w:rPr>
          <w:rFonts w:ascii="Times New Roman" w:hAnsi="Times New Roman" w:cs="Times New Roman"/>
          <w:sz w:val="24"/>
        </w:rPr>
        <w:t xml:space="preserve">s. An empowered student has high self-efficacy, emotional intelligence, and social </w:t>
      </w:r>
      <w:r w:rsidR="009B2AF4">
        <w:rPr>
          <w:rFonts w:ascii="Times New Roman" w:hAnsi="Times New Roman" w:cs="Times New Roman"/>
          <w:sz w:val="24"/>
        </w:rPr>
        <w:t>skills to tackle challenges that arise; they are more informed about an issue that is not only contained in their learning curriculum</w:t>
      </w:r>
      <w:r w:rsidR="0019424B" w:rsidRPr="0019424B">
        <w:t xml:space="preserve"> </w:t>
      </w:r>
      <w:r w:rsidR="0019424B">
        <w:t>(</w:t>
      </w:r>
      <w:r w:rsidR="0019424B">
        <w:rPr>
          <w:rFonts w:ascii="Times New Roman" w:hAnsi="Times New Roman" w:cs="Times New Roman"/>
          <w:sz w:val="24"/>
        </w:rPr>
        <w:t>Fuller, 2020)</w:t>
      </w:r>
      <w:r w:rsidR="009B2AF4">
        <w:rPr>
          <w:rFonts w:ascii="Times New Roman" w:hAnsi="Times New Roman" w:cs="Times New Roman"/>
          <w:sz w:val="24"/>
        </w:rPr>
        <w:t>. Empowered students portray the knowledge that helps them to make informed decisions in their daily activities.</w:t>
      </w:r>
      <w:r w:rsidR="009975C1">
        <w:rPr>
          <w:rFonts w:ascii="Times New Roman" w:hAnsi="Times New Roman" w:cs="Times New Roman"/>
          <w:sz w:val="24"/>
        </w:rPr>
        <w:t xml:space="preserve"> </w:t>
      </w:r>
      <w:r>
        <w:rPr>
          <w:rFonts w:ascii="Times New Roman" w:hAnsi="Times New Roman" w:cs="Times New Roman"/>
          <w:sz w:val="24"/>
        </w:rPr>
        <w:t xml:space="preserve"> </w:t>
      </w:r>
    </w:p>
    <w:p w:rsidR="00F2524D" w:rsidRDefault="00692AAC" w:rsidP="0019424B">
      <w:pPr>
        <w:spacing w:after="0"/>
        <w:ind w:firstLine="720"/>
        <w:rPr>
          <w:rFonts w:ascii="Times New Roman" w:hAnsi="Times New Roman" w:cs="Times New Roman"/>
          <w:sz w:val="24"/>
        </w:rPr>
      </w:pPr>
      <w:r>
        <w:rPr>
          <w:rFonts w:ascii="Times New Roman" w:hAnsi="Times New Roman" w:cs="Times New Roman"/>
          <w:sz w:val="24"/>
        </w:rPr>
        <w:t>Digital citizen helps students</w:t>
      </w:r>
      <w:r w:rsidR="00DD5D7A">
        <w:rPr>
          <w:rFonts w:ascii="Times New Roman" w:hAnsi="Times New Roman" w:cs="Times New Roman"/>
          <w:sz w:val="24"/>
        </w:rPr>
        <w:t xml:space="preserve"> act responsibly in a numerical world, being able to maneuver in a tech-related world to produce the best results. The students can work efficiently in a digital world in safe, ethical, and legal ways. They can also be able to embrace technology advancements throughout their learning sessions. Creative communicator helps students communicate efficiently by expressing themselves to the right podiums while utilizing the right tools to achieve their respective goals</w:t>
      </w:r>
      <w:r w:rsidR="0019424B" w:rsidRPr="0019424B">
        <w:t xml:space="preserve"> </w:t>
      </w:r>
      <w:r w:rsidR="0019424B">
        <w:t>(</w:t>
      </w:r>
      <w:r w:rsidR="0019424B">
        <w:rPr>
          <w:rFonts w:ascii="Times New Roman" w:hAnsi="Times New Roman" w:cs="Times New Roman"/>
          <w:sz w:val="24"/>
        </w:rPr>
        <w:t>Fuller, 2020)</w:t>
      </w:r>
      <w:r w:rsidR="00DD5D7A">
        <w:rPr>
          <w:rFonts w:ascii="Times New Roman" w:hAnsi="Times New Roman" w:cs="Times New Roman"/>
          <w:sz w:val="24"/>
        </w:rPr>
        <w:t>. It allows the learners to use existing platforms to develop better tools that enable them to become extemporal students. They can use complex tools and simplify them using the right communication tools, for instance, imagining</w:t>
      </w:r>
      <w:r w:rsidR="000A2883">
        <w:rPr>
          <w:rFonts w:ascii="Times New Roman" w:hAnsi="Times New Roman" w:cs="Times New Roman"/>
          <w:sz w:val="24"/>
        </w:rPr>
        <w:t xml:space="preserve"> models to reach the intended audiences.</w:t>
      </w:r>
    </w:p>
    <w:p w:rsidR="00DD5D7A" w:rsidRPr="0019424B" w:rsidRDefault="00692AAC" w:rsidP="0019424B">
      <w:pPr>
        <w:spacing w:after="0"/>
        <w:jc w:val="center"/>
        <w:rPr>
          <w:rFonts w:ascii="Times New Roman" w:hAnsi="Times New Roman" w:cs="Times New Roman"/>
          <w:b/>
          <w:sz w:val="24"/>
        </w:rPr>
      </w:pPr>
      <w:r w:rsidRPr="0019424B">
        <w:rPr>
          <w:rFonts w:ascii="Times New Roman" w:hAnsi="Times New Roman" w:cs="Times New Roman"/>
          <w:b/>
          <w:sz w:val="24"/>
        </w:rPr>
        <w:t>Why are these Standa</w:t>
      </w:r>
      <w:r w:rsidRPr="0019424B">
        <w:rPr>
          <w:rFonts w:ascii="Times New Roman" w:hAnsi="Times New Roman" w:cs="Times New Roman"/>
          <w:b/>
          <w:sz w:val="24"/>
        </w:rPr>
        <w:t>rds more Important than the Four?</w:t>
      </w:r>
    </w:p>
    <w:p w:rsidR="000A2883" w:rsidRDefault="00692AAC" w:rsidP="0019424B">
      <w:pPr>
        <w:spacing w:after="0"/>
        <w:ind w:firstLine="720"/>
        <w:rPr>
          <w:rFonts w:ascii="Times New Roman" w:hAnsi="Times New Roman" w:cs="Times New Roman"/>
          <w:sz w:val="24"/>
        </w:rPr>
      </w:pPr>
      <w:r>
        <w:rPr>
          <w:rFonts w:ascii="Times New Roman" w:hAnsi="Times New Roman" w:cs="Times New Roman"/>
          <w:sz w:val="24"/>
        </w:rPr>
        <w:t>The three standards are essential as they act as a link for students in a tech-related world. An empowered student is eager to learn new concepts and attempting new tasks as they feel more empowered and confident. This mak</w:t>
      </w:r>
      <w:r>
        <w:rPr>
          <w:rFonts w:ascii="Times New Roman" w:hAnsi="Times New Roman" w:cs="Times New Roman"/>
          <w:sz w:val="24"/>
        </w:rPr>
        <w:t>es them feel that they have an impression on their learning journey. They can also offer solutions to their educators, thus making the learning process easier</w:t>
      </w:r>
      <w:r w:rsidR="0019424B">
        <w:rPr>
          <w:rFonts w:ascii="Times New Roman" w:hAnsi="Times New Roman" w:cs="Times New Roman"/>
          <w:sz w:val="24"/>
        </w:rPr>
        <w:t xml:space="preserve"> while choosing the goals they believe they can achieve at the end of a learning session</w:t>
      </w:r>
      <w:r>
        <w:rPr>
          <w:rFonts w:ascii="Times New Roman" w:hAnsi="Times New Roman" w:cs="Times New Roman"/>
          <w:sz w:val="24"/>
        </w:rPr>
        <w:t xml:space="preserve">. </w:t>
      </w:r>
      <w:r w:rsidR="0019424B">
        <w:rPr>
          <w:rFonts w:ascii="Times New Roman" w:hAnsi="Times New Roman" w:cs="Times New Roman"/>
          <w:sz w:val="24"/>
        </w:rPr>
        <w:t xml:space="preserve">They can get feedback on their performance to improve on their grey areas. </w:t>
      </w:r>
      <w:r>
        <w:rPr>
          <w:rFonts w:ascii="Times New Roman" w:hAnsi="Times New Roman" w:cs="Times New Roman"/>
          <w:sz w:val="24"/>
        </w:rPr>
        <w:t>Digital citizen helps students be more aware of a tech-related world and the dangers that accrue from the internet like bullying. They can also use the internet to their advantage to help t</w:t>
      </w:r>
      <w:r>
        <w:rPr>
          <w:rFonts w:ascii="Times New Roman" w:hAnsi="Times New Roman" w:cs="Times New Roman"/>
          <w:sz w:val="24"/>
        </w:rPr>
        <w:t>hem learn new concepts to internalize them in their learning curriculum</w:t>
      </w:r>
      <w:r w:rsidR="00F50671">
        <w:rPr>
          <w:rFonts w:ascii="Times New Roman" w:hAnsi="Times New Roman" w:cs="Times New Roman"/>
          <w:sz w:val="24"/>
        </w:rPr>
        <w:t xml:space="preserve"> while learning ways</w:t>
      </w:r>
      <w:r w:rsidR="0019424B">
        <w:rPr>
          <w:rFonts w:ascii="Times New Roman" w:hAnsi="Times New Roman" w:cs="Times New Roman"/>
          <w:sz w:val="24"/>
        </w:rPr>
        <w:t xml:space="preserve"> to cover their tracks to avoid predators that may use the information left online to exploit the learners, for example, identity theft or blackmail</w:t>
      </w:r>
      <w:r w:rsidR="0019424B" w:rsidRPr="0019424B">
        <w:t xml:space="preserve"> </w:t>
      </w:r>
      <w:r w:rsidR="0019424B">
        <w:t>(</w:t>
      </w:r>
      <w:r w:rsidR="0019424B">
        <w:rPr>
          <w:rFonts w:ascii="Times New Roman" w:hAnsi="Times New Roman" w:cs="Times New Roman"/>
          <w:sz w:val="24"/>
        </w:rPr>
        <w:t>Crompton, 2018)</w:t>
      </w:r>
      <w:r>
        <w:rPr>
          <w:rFonts w:ascii="Times New Roman" w:hAnsi="Times New Roman" w:cs="Times New Roman"/>
          <w:sz w:val="24"/>
        </w:rPr>
        <w:t>.</w:t>
      </w:r>
      <w:r>
        <w:rPr>
          <w:rFonts w:ascii="Times New Roman" w:hAnsi="Times New Roman" w:cs="Times New Roman"/>
          <w:sz w:val="24"/>
        </w:rPr>
        <w:t xml:space="preserve"> They can also become extemporal citizens abiding by the law and avoiding illegal and unethical</w:t>
      </w:r>
      <w:r w:rsidR="0019424B">
        <w:rPr>
          <w:rFonts w:ascii="Times New Roman" w:hAnsi="Times New Roman" w:cs="Times New Roman"/>
          <w:sz w:val="24"/>
        </w:rPr>
        <w:t xml:space="preserve"> activities, especially while interacting with friends and families on social media sites.</w:t>
      </w:r>
    </w:p>
    <w:p w:rsidR="0041605A" w:rsidRDefault="00692AAC" w:rsidP="0019424B">
      <w:pPr>
        <w:spacing w:after="0"/>
        <w:ind w:firstLine="720"/>
        <w:rPr>
          <w:rFonts w:ascii="Times New Roman" w:hAnsi="Times New Roman" w:cs="Times New Roman"/>
          <w:sz w:val="24"/>
        </w:rPr>
      </w:pPr>
      <w:r>
        <w:rPr>
          <w:rFonts w:ascii="Times New Roman" w:hAnsi="Times New Roman" w:cs="Times New Roman"/>
          <w:sz w:val="24"/>
        </w:rPr>
        <w:t>Creative communication is important because it helps</w:t>
      </w:r>
      <w:r w:rsidR="00246F17">
        <w:rPr>
          <w:rFonts w:ascii="Times New Roman" w:hAnsi="Times New Roman" w:cs="Times New Roman"/>
          <w:sz w:val="24"/>
        </w:rPr>
        <w:t xml:space="preserve"> learners</w:t>
      </w:r>
      <w:r>
        <w:rPr>
          <w:rFonts w:ascii="Times New Roman" w:hAnsi="Times New Roman" w:cs="Times New Roman"/>
          <w:sz w:val="24"/>
        </w:rPr>
        <w:t xml:space="preserve"> to engag</w:t>
      </w:r>
      <w:r>
        <w:rPr>
          <w:rFonts w:ascii="Times New Roman" w:hAnsi="Times New Roman" w:cs="Times New Roman"/>
          <w:sz w:val="24"/>
        </w:rPr>
        <w:t>e different students in their distinct learning capabilities. Some students communicate well using visuals concepts, while others communicate well using videos or written scripts which can all be used to speak to the learners. When the students can identif</w:t>
      </w:r>
      <w:r>
        <w:rPr>
          <w:rFonts w:ascii="Times New Roman" w:hAnsi="Times New Roman" w:cs="Times New Roman"/>
          <w:sz w:val="24"/>
        </w:rPr>
        <w:t>y their best communication styles, they can use the relied information to their advantage. They can also become better communicators to become creators internalizing knowledge learned in their studies</w:t>
      </w:r>
      <w:r w:rsidR="0019424B" w:rsidRPr="0019424B">
        <w:t xml:space="preserve"> </w:t>
      </w:r>
      <w:r w:rsidR="0019424B">
        <w:t>(</w:t>
      </w:r>
      <w:r w:rsidR="0019424B">
        <w:rPr>
          <w:rFonts w:ascii="Times New Roman" w:hAnsi="Times New Roman" w:cs="Times New Roman"/>
          <w:sz w:val="24"/>
        </w:rPr>
        <w:t>Crompton, 2018)</w:t>
      </w:r>
      <w:r>
        <w:rPr>
          <w:rFonts w:ascii="Times New Roman" w:hAnsi="Times New Roman" w:cs="Times New Roman"/>
          <w:sz w:val="24"/>
        </w:rPr>
        <w:t xml:space="preserve">. Creative communication helps the learners choose the suitable communication </w:t>
      </w:r>
      <w:r w:rsidR="00246F17">
        <w:rPr>
          <w:rFonts w:ascii="Times New Roman" w:hAnsi="Times New Roman" w:cs="Times New Roman"/>
          <w:sz w:val="24"/>
        </w:rPr>
        <w:t>models that work</w:t>
      </w:r>
      <w:r>
        <w:rPr>
          <w:rFonts w:ascii="Times New Roman" w:hAnsi="Times New Roman" w:cs="Times New Roman"/>
          <w:sz w:val="24"/>
        </w:rPr>
        <w:t xml:space="preserve"> best for them as their learning tools instead of using old obsolete </w:t>
      </w:r>
      <w:r w:rsidR="00246F17">
        <w:rPr>
          <w:rFonts w:ascii="Times New Roman" w:hAnsi="Times New Roman" w:cs="Times New Roman"/>
          <w:sz w:val="24"/>
        </w:rPr>
        <w:t>models that</w:t>
      </w:r>
      <w:r>
        <w:rPr>
          <w:rFonts w:ascii="Times New Roman" w:hAnsi="Times New Roman" w:cs="Times New Roman"/>
          <w:sz w:val="24"/>
        </w:rPr>
        <w:t xml:space="preserve"> do not work for them.</w:t>
      </w:r>
      <w:r w:rsidR="00246F17">
        <w:rPr>
          <w:rFonts w:ascii="Times New Roman" w:hAnsi="Times New Roman" w:cs="Times New Roman"/>
          <w:sz w:val="24"/>
        </w:rPr>
        <w:t xml:space="preserve"> The most important aspect of creative communication is that the learners choose the communication medium that they feel comfortable with and thus can achieve their goals.</w:t>
      </w:r>
    </w:p>
    <w:p w:rsidR="000A2883" w:rsidRDefault="000A2883" w:rsidP="0019424B">
      <w:pPr>
        <w:spacing w:after="0"/>
        <w:rPr>
          <w:rFonts w:ascii="Times New Roman" w:hAnsi="Times New Roman" w:cs="Times New Roman"/>
          <w:sz w:val="24"/>
        </w:rPr>
      </w:pPr>
    </w:p>
    <w:p w:rsidR="00752FE5" w:rsidRDefault="00752FE5" w:rsidP="0019424B">
      <w:pPr>
        <w:spacing w:after="0"/>
        <w:rPr>
          <w:rFonts w:ascii="Times New Roman" w:hAnsi="Times New Roman" w:cs="Times New Roman"/>
          <w:sz w:val="24"/>
        </w:rPr>
      </w:pPr>
    </w:p>
    <w:p w:rsidR="0019424B" w:rsidRDefault="0019424B" w:rsidP="0019424B">
      <w:pPr>
        <w:spacing w:after="0"/>
        <w:rPr>
          <w:rFonts w:ascii="Times New Roman" w:hAnsi="Times New Roman" w:cs="Times New Roman"/>
          <w:sz w:val="24"/>
        </w:rPr>
      </w:pPr>
    </w:p>
    <w:p w:rsidR="0019424B" w:rsidRDefault="0019424B" w:rsidP="0019424B">
      <w:pPr>
        <w:spacing w:after="0"/>
        <w:jc w:val="center"/>
        <w:rPr>
          <w:rFonts w:ascii="Times New Roman" w:hAnsi="Times New Roman" w:cs="Times New Roman"/>
          <w:b/>
          <w:sz w:val="24"/>
        </w:rPr>
      </w:pPr>
    </w:p>
    <w:p w:rsidR="0019424B" w:rsidRDefault="0019424B" w:rsidP="0019424B">
      <w:pPr>
        <w:spacing w:after="0"/>
        <w:jc w:val="center"/>
        <w:rPr>
          <w:rFonts w:ascii="Times New Roman" w:hAnsi="Times New Roman" w:cs="Times New Roman"/>
          <w:b/>
          <w:sz w:val="24"/>
        </w:rPr>
      </w:pPr>
    </w:p>
    <w:p w:rsidR="00F50671" w:rsidRDefault="00F50671" w:rsidP="0019424B">
      <w:pPr>
        <w:spacing w:after="0"/>
        <w:jc w:val="center"/>
        <w:rPr>
          <w:rFonts w:ascii="Times New Roman" w:hAnsi="Times New Roman" w:cs="Times New Roman"/>
          <w:b/>
          <w:sz w:val="24"/>
        </w:rPr>
      </w:pPr>
    </w:p>
    <w:p w:rsidR="0019424B" w:rsidRPr="0019424B" w:rsidRDefault="00692AAC" w:rsidP="0019424B">
      <w:pPr>
        <w:spacing w:after="0"/>
        <w:jc w:val="center"/>
        <w:rPr>
          <w:rFonts w:ascii="Times New Roman" w:hAnsi="Times New Roman" w:cs="Times New Roman"/>
          <w:b/>
          <w:sz w:val="24"/>
        </w:rPr>
      </w:pPr>
      <w:bookmarkStart w:id="0" w:name="_GoBack"/>
      <w:bookmarkEnd w:id="0"/>
      <w:r w:rsidRPr="0019424B">
        <w:rPr>
          <w:rFonts w:ascii="Times New Roman" w:hAnsi="Times New Roman" w:cs="Times New Roman"/>
          <w:b/>
          <w:sz w:val="24"/>
        </w:rPr>
        <w:t>References</w:t>
      </w:r>
    </w:p>
    <w:p w:rsidR="0019424B" w:rsidRDefault="00692AAC" w:rsidP="0019424B">
      <w:pPr>
        <w:spacing w:after="0"/>
        <w:ind w:left="720" w:hanging="720"/>
        <w:rPr>
          <w:rFonts w:ascii="Times New Roman" w:hAnsi="Times New Roman" w:cs="Times New Roman"/>
          <w:sz w:val="24"/>
        </w:rPr>
      </w:pPr>
      <w:r w:rsidRPr="0019424B">
        <w:rPr>
          <w:rFonts w:ascii="Times New Roman" w:hAnsi="Times New Roman" w:cs="Times New Roman"/>
          <w:sz w:val="24"/>
        </w:rPr>
        <w:t>Crompton, H. (2018). Education Reimagined: Leading Systemwide Change with the ISTE Standards. International Society for Technolo</w:t>
      </w:r>
      <w:r w:rsidRPr="0019424B">
        <w:rPr>
          <w:rFonts w:ascii="Times New Roman" w:hAnsi="Times New Roman" w:cs="Times New Roman"/>
          <w:sz w:val="24"/>
        </w:rPr>
        <w:t>gy in Education.</w:t>
      </w:r>
    </w:p>
    <w:p w:rsidR="0019424B" w:rsidRDefault="00692AAC" w:rsidP="0019424B">
      <w:pPr>
        <w:spacing w:after="0"/>
        <w:ind w:left="720" w:hanging="720"/>
        <w:rPr>
          <w:rFonts w:ascii="Times New Roman" w:hAnsi="Times New Roman" w:cs="Times New Roman"/>
          <w:sz w:val="24"/>
        </w:rPr>
      </w:pPr>
      <w:r w:rsidRPr="0019424B">
        <w:rPr>
          <w:rFonts w:ascii="Times New Roman" w:hAnsi="Times New Roman" w:cs="Times New Roman"/>
          <w:sz w:val="24"/>
        </w:rPr>
        <w:t>Fuller, M. T. (2020). ISTE standards for students, digital learners, and online Learning. In Handbook of Research on Digital Learning (pp. 284-290). IGI Global.</w:t>
      </w:r>
    </w:p>
    <w:p w:rsidR="0019424B" w:rsidRDefault="0019424B" w:rsidP="0019424B">
      <w:pPr>
        <w:spacing w:after="0"/>
        <w:rPr>
          <w:rFonts w:ascii="Times New Roman" w:hAnsi="Times New Roman" w:cs="Times New Roman"/>
          <w:sz w:val="24"/>
        </w:rPr>
      </w:pPr>
    </w:p>
    <w:sectPr w:rsidR="0019424B"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AAC" w:rsidRDefault="00692AAC">
      <w:pPr>
        <w:spacing w:after="0" w:line="240" w:lineRule="auto"/>
      </w:pPr>
      <w:r>
        <w:separator/>
      </w:r>
    </w:p>
  </w:endnote>
  <w:endnote w:type="continuationSeparator" w:id="0">
    <w:p w:rsidR="00692AAC" w:rsidRDefault="00692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259" w:rsidRDefault="007F32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259" w:rsidRDefault="007F32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259" w:rsidRDefault="007F32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AAC" w:rsidRDefault="00692AAC">
      <w:pPr>
        <w:spacing w:after="0" w:line="240" w:lineRule="auto"/>
      </w:pPr>
      <w:r>
        <w:separator/>
      </w:r>
    </w:p>
  </w:footnote>
  <w:footnote w:type="continuationSeparator" w:id="0">
    <w:p w:rsidR="00692AAC" w:rsidRDefault="00692A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259" w:rsidRDefault="007F32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340284"/>
      <w:docPartObj>
        <w:docPartGallery w:val="Page Numbers (Top of Page)"/>
        <w:docPartUnique/>
      </w:docPartObj>
    </w:sdtPr>
    <w:sdtEndPr>
      <w:rPr>
        <w:noProof/>
      </w:rPr>
    </w:sdtEndPr>
    <w:sdtContent>
      <w:p w:rsidR="0019424B" w:rsidRDefault="00692AAC">
        <w:pPr>
          <w:pStyle w:val="Header"/>
          <w:jc w:val="right"/>
        </w:pPr>
        <w:r>
          <w:fldChar w:fldCharType="begin"/>
        </w:r>
        <w:r>
          <w:instrText xml:space="preserve"> PAGE   \* MERGEFORMAT </w:instrText>
        </w:r>
        <w:r>
          <w:fldChar w:fldCharType="separate"/>
        </w:r>
        <w:r w:rsidR="00F50671">
          <w:rPr>
            <w:noProof/>
          </w:rPr>
          <w:t>4</w:t>
        </w:r>
        <w:r>
          <w:rPr>
            <w:noProof/>
          </w:rPr>
          <w:fldChar w:fldCharType="end"/>
        </w:r>
      </w:p>
    </w:sdtContent>
  </w:sdt>
  <w:p w:rsidR="00E55273" w:rsidRDefault="00E552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E55273" w:rsidRDefault="00692AAC">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55273" w:rsidRDefault="00E552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A2883"/>
    <w:rsid w:val="000E50AD"/>
    <w:rsid w:val="001615A4"/>
    <w:rsid w:val="0019424B"/>
    <w:rsid w:val="00196E21"/>
    <w:rsid w:val="001C09DB"/>
    <w:rsid w:val="00246F17"/>
    <w:rsid w:val="0027184F"/>
    <w:rsid w:val="003409E3"/>
    <w:rsid w:val="003937EE"/>
    <w:rsid w:val="0041605A"/>
    <w:rsid w:val="004A38D7"/>
    <w:rsid w:val="0057417E"/>
    <w:rsid w:val="005B674E"/>
    <w:rsid w:val="00682363"/>
    <w:rsid w:val="00692AAC"/>
    <w:rsid w:val="00695B20"/>
    <w:rsid w:val="0075064F"/>
    <w:rsid w:val="00752FE5"/>
    <w:rsid w:val="00756748"/>
    <w:rsid w:val="007A53C0"/>
    <w:rsid w:val="007B7D9D"/>
    <w:rsid w:val="007D64B3"/>
    <w:rsid w:val="007F3259"/>
    <w:rsid w:val="00864108"/>
    <w:rsid w:val="00946599"/>
    <w:rsid w:val="009975C1"/>
    <w:rsid w:val="009B2AF4"/>
    <w:rsid w:val="009D600C"/>
    <w:rsid w:val="00A000F5"/>
    <w:rsid w:val="00A11323"/>
    <w:rsid w:val="00A27F97"/>
    <w:rsid w:val="00AB5E81"/>
    <w:rsid w:val="00CA514C"/>
    <w:rsid w:val="00D04598"/>
    <w:rsid w:val="00DC6CC1"/>
    <w:rsid w:val="00DD5D7A"/>
    <w:rsid w:val="00DD7281"/>
    <w:rsid w:val="00E04CA4"/>
    <w:rsid w:val="00E55273"/>
    <w:rsid w:val="00EB41CE"/>
    <w:rsid w:val="00F2524D"/>
    <w:rsid w:val="00F50671"/>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2021-08-28T09:34:00Z</dcterms:created>
  <dcterms:modified xsi:type="dcterms:W3CDTF">2021-08-28T09:34:00Z</dcterms:modified>
</cp:coreProperties>
</file>